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721B1" w14:textId="184D6EFE" w:rsidR="00A52CC2" w:rsidRDefault="00241F86" w:rsidP="00241F8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41F86">
        <w:rPr>
          <w:rFonts w:ascii="Arial" w:hAnsi="Arial" w:cs="Arial"/>
          <w:b/>
          <w:bCs/>
          <w:sz w:val="32"/>
          <w:szCs w:val="32"/>
        </w:rPr>
        <w:t>INFORMACJA</w:t>
      </w:r>
    </w:p>
    <w:p w14:paraId="7426695F" w14:textId="63A69828" w:rsidR="00241F86" w:rsidRDefault="007F6673" w:rsidP="00241F8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„</w:t>
      </w:r>
      <w:r w:rsidR="00241F86">
        <w:rPr>
          <w:rFonts w:ascii="Arial" w:hAnsi="Arial" w:cs="Arial"/>
          <w:b/>
          <w:bCs/>
          <w:sz w:val="32"/>
          <w:szCs w:val="32"/>
        </w:rPr>
        <w:t>AKTYWNIE W ŻŁOBKU</w:t>
      </w:r>
      <w:r>
        <w:rPr>
          <w:rFonts w:ascii="Arial" w:hAnsi="Arial" w:cs="Arial"/>
          <w:b/>
          <w:bCs/>
          <w:sz w:val="32"/>
          <w:szCs w:val="32"/>
        </w:rPr>
        <w:t>”</w:t>
      </w:r>
    </w:p>
    <w:p w14:paraId="7D37D395" w14:textId="77777777" w:rsidR="00241F86" w:rsidRDefault="00241F86" w:rsidP="00241F86">
      <w:pPr>
        <w:rPr>
          <w:rFonts w:ascii="Arial" w:hAnsi="Arial" w:cs="Arial"/>
          <w:b/>
          <w:bCs/>
          <w:sz w:val="32"/>
          <w:szCs w:val="32"/>
        </w:rPr>
      </w:pPr>
    </w:p>
    <w:p w14:paraId="6B93B88E" w14:textId="51A68B38" w:rsidR="00241F86" w:rsidRDefault="00241F86" w:rsidP="00241F8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Szanowni Państwo</w:t>
      </w:r>
    </w:p>
    <w:p w14:paraId="2A927729" w14:textId="6362535B" w:rsidR="00241F86" w:rsidRPr="004305F5" w:rsidRDefault="00241F86" w:rsidP="00241F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1 października 2024 r. ruszył program </w:t>
      </w:r>
      <w:r w:rsidRPr="00241F86">
        <w:rPr>
          <w:rFonts w:ascii="Arial" w:hAnsi="Arial" w:cs="Arial"/>
          <w:b/>
          <w:bCs/>
          <w:color w:val="FF0000"/>
          <w:sz w:val="24"/>
          <w:szCs w:val="24"/>
        </w:rPr>
        <w:t>„Aktywnie w żłobku”</w:t>
      </w:r>
      <w:r w:rsidR="004305F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4305F5">
        <w:rPr>
          <w:rFonts w:ascii="Arial" w:hAnsi="Arial" w:cs="Arial"/>
          <w:sz w:val="24"/>
          <w:szCs w:val="24"/>
        </w:rPr>
        <w:t>to jedno ze świadczeń wprowadzonych w ramach programu „Aktywny rodzic”.</w:t>
      </w:r>
    </w:p>
    <w:p w14:paraId="651E396D" w14:textId="494030DA" w:rsidR="00241F86" w:rsidRDefault="00241F86" w:rsidP="00241F86">
      <w:pPr>
        <w:rPr>
          <w:rFonts w:ascii="Arial" w:hAnsi="Arial" w:cs="Arial"/>
          <w:sz w:val="24"/>
          <w:szCs w:val="24"/>
        </w:rPr>
      </w:pPr>
      <w:r w:rsidRPr="00241F86">
        <w:rPr>
          <w:rStyle w:val="Pogrubienie"/>
          <w:rFonts w:ascii="Arial" w:hAnsi="Arial" w:cs="Arial"/>
          <w:sz w:val="24"/>
          <w:szCs w:val="24"/>
        </w:rPr>
        <w:t>Wnioski o ustalenie prawa do wybranego świadczenia</w:t>
      </w:r>
      <w:r w:rsidRPr="00241F86">
        <w:rPr>
          <w:rFonts w:ascii="Arial" w:hAnsi="Arial" w:cs="Arial"/>
          <w:sz w:val="24"/>
          <w:szCs w:val="24"/>
        </w:rPr>
        <w:t xml:space="preserve">, można składać do ZUS drogą elektroniczną, za pośrednictwem platformy PUE ZUS, aplikacji mobilnej </w:t>
      </w:r>
      <w:proofErr w:type="spellStart"/>
      <w:r w:rsidRPr="00241F86">
        <w:rPr>
          <w:rFonts w:ascii="Arial" w:hAnsi="Arial" w:cs="Arial"/>
          <w:sz w:val="24"/>
          <w:szCs w:val="24"/>
        </w:rPr>
        <w:t>mZUS</w:t>
      </w:r>
      <w:proofErr w:type="spellEnd"/>
      <w:r>
        <w:rPr>
          <w:rFonts w:ascii="Arial" w:hAnsi="Arial" w:cs="Arial"/>
          <w:sz w:val="24"/>
          <w:szCs w:val="24"/>
        </w:rPr>
        <w:t xml:space="preserve"> lub </w:t>
      </w:r>
      <w:r w:rsidRPr="00241F86">
        <w:rPr>
          <w:rFonts w:ascii="Arial" w:hAnsi="Arial" w:cs="Arial"/>
          <w:sz w:val="24"/>
          <w:szCs w:val="24"/>
        </w:rPr>
        <w:t>bankowości ele</w:t>
      </w:r>
      <w:r>
        <w:rPr>
          <w:rFonts w:ascii="Arial" w:hAnsi="Arial" w:cs="Arial"/>
          <w:sz w:val="24"/>
          <w:szCs w:val="24"/>
        </w:rPr>
        <w:t>ktronicznej.</w:t>
      </w:r>
    </w:p>
    <w:p w14:paraId="44A06FC3" w14:textId="5A77D40D" w:rsidR="004305F5" w:rsidRPr="004305F5" w:rsidRDefault="004305F5" w:rsidP="00241F86">
      <w:pPr>
        <w:rPr>
          <w:rFonts w:ascii="Arial" w:hAnsi="Arial" w:cs="Arial"/>
          <w:sz w:val="24"/>
          <w:szCs w:val="24"/>
        </w:rPr>
      </w:pPr>
      <w:r w:rsidRPr="004305F5">
        <w:rPr>
          <w:rFonts w:ascii="Arial" w:hAnsi="Arial" w:cs="Arial"/>
          <w:sz w:val="24"/>
          <w:szCs w:val="24"/>
        </w:rPr>
        <w:t xml:space="preserve">Aktywnie w żłobku przyznawane jest na dzieci uczęszczające do żłobka, klubu dziecięcego (znajdującego się w rejestrze żłobków i klubów dziecięcych) lub objęte opieką opiekuna dziennego (znajdującego się w wykazie opiekunów dziennych). Prawo do świadczenia mają rodzice (matka lub ojciec), opiekunowie prawni oraz osoby, którym sąd powierzył opiekę nad dzieckiem (w szczególności: rodzice zastępczy, osoby prowadzące rodzinny dom dziecka, osoby sprawujące pieczę bieżącą nad dzieckiem powierzoną orzeczeniem sądu, osoby które wystąpiły do sądu o przysposobienie dziecka i sąd powierzył im opiekę do czasu zakończenia procesu adopcji, dyrektorzy placówek opiekuńczo-wychowawczych, regionalnych placówek opiekuńczo-terapeutycznych lub interwencyjnych ośrodków </w:t>
      </w:r>
      <w:proofErr w:type="spellStart"/>
      <w:r w:rsidRPr="004305F5">
        <w:rPr>
          <w:rFonts w:ascii="Arial" w:hAnsi="Arial" w:cs="Arial"/>
          <w:sz w:val="24"/>
          <w:szCs w:val="24"/>
        </w:rPr>
        <w:t>preadopcyjnych</w:t>
      </w:r>
      <w:proofErr w:type="spellEnd"/>
      <w:r w:rsidRPr="004305F5">
        <w:rPr>
          <w:rFonts w:ascii="Arial" w:hAnsi="Arial" w:cs="Arial"/>
          <w:sz w:val="24"/>
          <w:szCs w:val="24"/>
        </w:rPr>
        <w:t>, opiekunowie tymczasowi – w przypadku obywateli Ukrainy).</w:t>
      </w:r>
    </w:p>
    <w:p w14:paraId="1D7569C9" w14:textId="4AFD0399" w:rsidR="00241F86" w:rsidRDefault="00241F86" w:rsidP="00241F86">
      <w:pPr>
        <w:rPr>
          <w:rFonts w:ascii="Arial" w:hAnsi="Arial" w:cs="Arial"/>
          <w:sz w:val="24"/>
          <w:szCs w:val="24"/>
        </w:rPr>
      </w:pPr>
      <w:r w:rsidRPr="00241F86">
        <w:rPr>
          <w:rFonts w:ascii="Arial" w:hAnsi="Arial" w:cs="Arial"/>
          <w:sz w:val="24"/>
          <w:szCs w:val="24"/>
        </w:rPr>
        <w:t xml:space="preserve">Jeśli rodzic ma przyznane dofinansowanie do żłobka na okres po 30 września </w:t>
      </w:r>
      <w:r w:rsidR="007F6673">
        <w:rPr>
          <w:rFonts w:ascii="Arial" w:hAnsi="Arial" w:cs="Arial"/>
          <w:sz w:val="24"/>
          <w:szCs w:val="24"/>
        </w:rPr>
        <w:t xml:space="preserve">      </w:t>
      </w:r>
      <w:r w:rsidRPr="00241F86">
        <w:rPr>
          <w:rFonts w:ascii="Arial" w:hAnsi="Arial" w:cs="Arial"/>
          <w:sz w:val="24"/>
          <w:szCs w:val="24"/>
        </w:rPr>
        <w:t xml:space="preserve">2024 r., a chce otrzymać świadczenie „Aktywnie w żłobku”, powinien złożyć po tym dniu wniosek o ww. świadczenie. W takiej sytuacji zostanie uchylone prawo do dofinansowania do żłobka, które wynosi 400 zł miesięcznie. W zamian, jeśli wniosek zostanie złożony w ciągu 3 miesięcy od 1 października 2024 r., zostanie przyznane świadczenie „Aktywnie w żłobku”, które wynosi do 1 500 zł miesięcznie lub do 1 900 zł na dziecko, które ma stosowane orzeczenie o niepełnosprawności, od 1 października 2024 r. Jeśli wniosek zostanie złożony później, świadczenie zostanie przyznane od miesiąca złożenia wniosku. </w:t>
      </w:r>
      <w:r w:rsidRPr="00241F86">
        <w:rPr>
          <w:rFonts w:ascii="Arial" w:hAnsi="Arial" w:cs="Arial"/>
          <w:sz w:val="24"/>
          <w:szCs w:val="24"/>
        </w:rPr>
        <w:br/>
        <w:t>Świadczenie „Aktywnie w żłobku” nie jest wypłacane rodzicowi/opiekunowi dziecka. Przekazywane będzie na rachunek bankowy podmiotu prowadzącego żłobek, klub dziecięcy lub zatrudniający dziennego opiekuna do 20 dnia każdego miesiąca za miesiąc poprzedni.</w:t>
      </w:r>
    </w:p>
    <w:p w14:paraId="7419C134" w14:textId="43F72DD5" w:rsidR="00241F86" w:rsidRDefault="00241F86" w:rsidP="00241F86">
      <w:pPr>
        <w:rPr>
          <w:rFonts w:ascii="Arial" w:hAnsi="Arial" w:cs="Arial"/>
          <w:sz w:val="24"/>
          <w:szCs w:val="24"/>
        </w:rPr>
      </w:pPr>
      <w:r w:rsidRPr="00241F86">
        <w:rPr>
          <w:rFonts w:ascii="Arial" w:hAnsi="Arial" w:cs="Arial"/>
          <w:sz w:val="24"/>
          <w:szCs w:val="24"/>
        </w:rPr>
        <w:t xml:space="preserve">Świadczenie przysługuje na dofinansowanie kosztów objęcia dziecka opieką w żłobku, klubie dziecięcym albo sprawowaną przez dziennego opiekuna. Zastąpi ono dotychczasowe dofinansowanie do żłobka, do którego </w:t>
      </w:r>
      <w:hyperlink r:id="rId4" w:tooltip="prawo" w:history="1">
        <w:r w:rsidRPr="004305F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prawo</w:t>
        </w:r>
      </w:hyperlink>
      <w:r w:rsidRPr="00241F86">
        <w:rPr>
          <w:rFonts w:ascii="Arial" w:hAnsi="Arial" w:cs="Arial"/>
          <w:sz w:val="24"/>
          <w:szCs w:val="24"/>
        </w:rPr>
        <w:t xml:space="preserve"> powstało przed</w:t>
      </w:r>
      <w:r w:rsidR="004305F5">
        <w:rPr>
          <w:rFonts w:ascii="Arial" w:hAnsi="Arial" w:cs="Arial"/>
          <w:sz w:val="24"/>
          <w:szCs w:val="24"/>
        </w:rPr>
        <w:t xml:space="preserve">             </w:t>
      </w:r>
      <w:r w:rsidR="00E87387">
        <w:rPr>
          <w:rFonts w:ascii="Arial" w:hAnsi="Arial" w:cs="Arial"/>
          <w:sz w:val="24"/>
          <w:szCs w:val="24"/>
        </w:rPr>
        <w:t xml:space="preserve"> </w:t>
      </w:r>
      <w:r w:rsidRPr="00241F86">
        <w:rPr>
          <w:rFonts w:ascii="Arial" w:hAnsi="Arial" w:cs="Arial"/>
          <w:sz w:val="24"/>
          <w:szCs w:val="24"/>
        </w:rPr>
        <w:t xml:space="preserve"> 1 października 2024 r.</w:t>
      </w:r>
    </w:p>
    <w:p w14:paraId="190E865B" w14:textId="39058A1A" w:rsidR="00302454" w:rsidRDefault="00302454" w:rsidP="00241F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</w:t>
      </w:r>
    </w:p>
    <w:p w14:paraId="3B2AA894" w14:textId="316C28B0" w:rsidR="00302454" w:rsidRPr="00241F86" w:rsidRDefault="00302454" w:rsidP="00241F86">
      <w:pPr>
        <w:rPr>
          <w:rFonts w:ascii="Arial" w:hAnsi="Arial" w:cs="Arial"/>
          <w:sz w:val="24"/>
          <w:szCs w:val="24"/>
        </w:rPr>
      </w:pPr>
      <w:r>
        <w:t xml:space="preserve">- </w:t>
      </w:r>
      <w:r w:rsidRPr="00302454">
        <w:t xml:space="preserve">Ustawa z dnia 15 maja 2024 r. o wspieraniu rodziców w aktywności zawodowej oraz w wychowaniu dziecka - „Aktywny rodzic” - </w:t>
      </w:r>
      <w:hyperlink r:id="rId5" w:tgtFrame="_blank" w:history="1">
        <w:r w:rsidRPr="00302454">
          <w:rPr>
            <w:color w:val="0000FF"/>
            <w:u w:val="single"/>
          </w:rPr>
          <w:t>Dziennik Ustaw rok 2024 poz. 858</w:t>
        </w:r>
      </w:hyperlink>
    </w:p>
    <w:sectPr w:rsidR="00302454" w:rsidRPr="00241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86"/>
    <w:rsid w:val="000C37E4"/>
    <w:rsid w:val="00241F86"/>
    <w:rsid w:val="00302454"/>
    <w:rsid w:val="004305F5"/>
    <w:rsid w:val="00746D22"/>
    <w:rsid w:val="007F6673"/>
    <w:rsid w:val="00A52CC2"/>
    <w:rsid w:val="00C36A84"/>
    <w:rsid w:val="00E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3DB7"/>
  <w15:chartTrackingRefBased/>
  <w15:docId w15:val="{B8CD6598-51D4-46A2-8F2F-8EB9FBEA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41F8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41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for.pl/akt-prawny/DZU.2024.164.0000858,ustawa-o-wspieraniu-rodzicow-w-aktywnosci-zawodowej-oraz-w-wychowaniu-dziecka-bdquoaktywny-rodzicrdquo.html" TargetMode="External"/><Relationship Id="rId4" Type="http://schemas.openxmlformats.org/officeDocument/2006/relationships/hyperlink" Target="https://forsal.pl/tagi/praw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 HOST</dc:creator>
  <cp:keywords/>
  <dc:description/>
  <cp:lastModifiedBy>Rada Gminy HOST</cp:lastModifiedBy>
  <cp:revision>3</cp:revision>
  <dcterms:created xsi:type="dcterms:W3CDTF">2024-10-10T09:58:00Z</dcterms:created>
  <dcterms:modified xsi:type="dcterms:W3CDTF">2024-10-14T07:33:00Z</dcterms:modified>
</cp:coreProperties>
</file>