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DA9F3" w14:textId="77777777" w:rsidR="007419D4" w:rsidRPr="0063034C" w:rsidRDefault="0063034C" w:rsidP="009018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pl-PL"/>
        </w:rPr>
      </w:pPr>
      <w:r w:rsidRPr="006303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pl-PL"/>
        </w:rPr>
        <w:t>Informacja</w:t>
      </w:r>
    </w:p>
    <w:p w14:paraId="671D76B0" w14:textId="77777777" w:rsidR="00851DF9" w:rsidRPr="007419D4" w:rsidRDefault="00851DF9" w:rsidP="009018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pl-PL"/>
        </w:rPr>
      </w:pPr>
      <w:r w:rsidRPr="007419D4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pl-PL"/>
        </w:rPr>
        <w:t xml:space="preserve">400 </w:t>
      </w:r>
      <w:r w:rsidR="0086543E" w:rsidRPr="007419D4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pl-PL"/>
        </w:rPr>
        <w:t>zł dofinansowania do opłaty za żłobek, klub dziecięcy lub dziennego opiekuna</w:t>
      </w:r>
      <w:r w:rsidRPr="007419D4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pl-PL"/>
        </w:rPr>
        <w:t xml:space="preserve"> </w:t>
      </w:r>
      <w:r w:rsidR="0086543E" w:rsidRPr="007419D4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pl-PL"/>
        </w:rPr>
        <w:br/>
      </w:r>
      <w:r w:rsidRPr="007419D4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pl-PL"/>
        </w:rPr>
        <w:t>w 2022 r.</w:t>
      </w:r>
    </w:p>
    <w:p w14:paraId="705F2C9B" w14:textId="77777777" w:rsidR="004719BA" w:rsidRDefault="004719BA" w:rsidP="00CB7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9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nowego roku rząd dofinansuje pobyt dziecka w żłobku, klubie dziecięcym i u dziennego opiekuna. Ministerstwo rodziny opublikowało szczegółowe zasady ubiegania się o wsparcie. </w:t>
      </w:r>
    </w:p>
    <w:p w14:paraId="0E3F267B" w14:textId="77777777" w:rsidR="00C651C9" w:rsidRDefault="00C651C9" w:rsidP="00CB7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17 listopada 2021 r. o rodzinnym kap</w:t>
      </w:r>
      <w:r w:rsidR="009018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itale opiekuńczym wprowadza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</w:t>
      </w:r>
      <w:r w:rsidR="009018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ustawie z dnia 4 lutego 2011 r. o opiece nad dziećmi w wieku do lat 3</w:t>
      </w:r>
      <w:r w:rsidR="0090185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7B3ED04" w14:textId="77777777" w:rsidR="0090185C" w:rsidRPr="0086543E" w:rsidRDefault="0090185C" w:rsidP="00CB7C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8654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Wsparcie otrzymają: </w:t>
      </w:r>
    </w:p>
    <w:p w14:paraId="3C986C00" w14:textId="77777777" w:rsidR="0090185C" w:rsidRDefault="0090185C" w:rsidP="00CB7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4719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pierwsze</w:t>
      </w:r>
      <w:r w:rsidR="00934F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dziecko</w:t>
      </w:r>
      <w:r w:rsidRPr="004719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jedyne w rodzinie;</w:t>
      </w:r>
    </w:p>
    <w:p w14:paraId="3E7402A8" w14:textId="77777777" w:rsidR="0090185C" w:rsidRDefault="0090185C" w:rsidP="00CB7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719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pierwsze </w:t>
      </w:r>
      <w:r w:rsidR="00934F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dziecko </w:t>
      </w:r>
      <w:r w:rsidRPr="004719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rodzin, w których kolejne dziecko jest objęte rodzinnym kapitałem opiekuńczym; </w:t>
      </w:r>
    </w:p>
    <w:p w14:paraId="0396CBE4" w14:textId="77777777" w:rsidR="0090185C" w:rsidRPr="0090185C" w:rsidRDefault="0090185C" w:rsidP="00CB7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934F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wszystkie </w:t>
      </w:r>
      <w:r w:rsidRPr="004719BA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w wieku przed ukończeniem 12. miesiąca życia i p</w:t>
      </w:r>
      <w:r w:rsidR="00934FDC">
        <w:rPr>
          <w:rFonts w:ascii="Times New Roman" w:eastAsia="Times New Roman" w:hAnsi="Times New Roman" w:cs="Times New Roman"/>
          <w:sz w:val="24"/>
          <w:szCs w:val="24"/>
          <w:lang w:eastAsia="pl-PL"/>
        </w:rPr>
        <w:t>o ukończeniu 36. miesiąca życia ( poza wiekiem objęcia rodzinnym kapitałem opiekuńczym).</w:t>
      </w:r>
    </w:p>
    <w:p w14:paraId="4B1889AC" w14:textId="77777777" w:rsidR="0090185C" w:rsidRDefault="0086543E" w:rsidP="00CB7CA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d</w:t>
      </w:r>
      <w:r w:rsidR="004719BA" w:rsidRPr="004719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ofinansowanie do pobytu dziecka w instytucji opieki dla dzieci do lat </w:t>
      </w:r>
      <w:r w:rsidR="004719BA" w:rsidRPr="00CB7C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 </w:t>
      </w:r>
      <w:r w:rsidRPr="00CB7C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można będzie składać</w:t>
      </w:r>
      <w:r w:rsidR="004719BA" w:rsidRPr="00CB7C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19BA" w:rsidRPr="008654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 1 kwietnia 2022 r</w:t>
      </w:r>
      <w:r w:rsidR="004719BA" w:rsidRPr="004719B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Postępowanie w sprawie dofinansowania  </w:t>
      </w:r>
      <w:r w:rsidRPr="008654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prowadzi</w:t>
      </w:r>
      <w:r w:rsidR="009018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8654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wypłaca Zakład Ubezpieczeń Społecznych</w:t>
      </w:r>
      <w:r w:rsidR="009018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7666CE5" w14:textId="77777777" w:rsidR="004719BA" w:rsidRPr="004719BA" w:rsidRDefault="0090185C" w:rsidP="00CB7CA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Pr="004719BA">
        <w:rPr>
          <w:rFonts w:ascii="Times New Roman" w:eastAsia="Times New Roman" w:hAnsi="Times New Roman" w:cs="Times New Roman"/>
          <w:sz w:val="24"/>
          <w:szCs w:val="24"/>
          <w:lang w:eastAsia="pl-PL"/>
        </w:rPr>
        <w:t>nioski do ZUS będzie można składać wyłącznie w fo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rmie elektronicznej, za </w:t>
      </w:r>
      <w:r w:rsidRPr="004719BA">
        <w:rPr>
          <w:rFonts w:ascii="Times New Roman" w:eastAsia="Times New Roman" w:hAnsi="Times New Roman" w:cs="Times New Roman"/>
          <w:sz w:val="24"/>
          <w:szCs w:val="24"/>
          <w:lang w:eastAsia="pl-PL"/>
        </w:rPr>
        <w:t>pośrednictwem jednego z trzech kanałów wnioskowania: PUE ZUS, bankowości elektronicznej bądź ministerialnej platformy Empatia.</w:t>
      </w:r>
    </w:p>
    <w:p w14:paraId="7F6C45C2" w14:textId="77777777" w:rsidR="004719BA" w:rsidRPr="004719BA" w:rsidRDefault="004719BA" w:rsidP="00CB7CA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9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Dofinansowanie przysługiwać będzie </w:t>
      </w:r>
      <w:r w:rsidRPr="00CB7C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wysokości </w:t>
      </w:r>
      <w:r w:rsidR="00934F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Pr="00CB7C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400 zł miesięcznie</w:t>
      </w:r>
      <w:r w:rsidRPr="004719BA">
        <w:rPr>
          <w:rFonts w:ascii="Times New Roman" w:eastAsia="Times New Roman" w:hAnsi="Times New Roman" w:cs="Times New Roman"/>
          <w:sz w:val="24"/>
          <w:szCs w:val="24"/>
          <w:lang w:eastAsia="pl-PL"/>
        </w:rPr>
        <w:t>, nie więcej jednak niż wysokość opłaty ponoszonej przez rodzica za pobyt dziecka</w:t>
      </w:r>
      <w:r w:rsidR="00865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instytucji opieki</w:t>
      </w:r>
      <w:r w:rsidRPr="004719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Przez opłatę za pobyt dziecka w żłobku, klubie dziecięcym lub u dziennego opiekuna rozumie się miesięczny koszt ponoszony przez rodzica za pobyt dziecka w tych instytucjach </w:t>
      </w:r>
      <w:r w:rsidR="00CB7C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19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uwzględnieniem przyznanych zniżek. </w:t>
      </w:r>
      <w:r w:rsidRPr="009018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opłaty nie wlicza się kosztów wyżywienia.</w:t>
      </w:r>
    </w:p>
    <w:p w14:paraId="77BD28FF" w14:textId="77777777" w:rsidR="001C1003" w:rsidRPr="00CB7CA4" w:rsidRDefault="004719BA" w:rsidP="00CB7CA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9BA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rodzice złożą taki wniosek do końca maja 2022 r. to prawo do dofinansowania zostanie ustalone od 1 stycznia 2022 r. Dofinansowanie przyznawane będzie bez względu na dochody rodziny</w:t>
      </w:r>
      <w:r w:rsidR="009018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4719BA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 przysługiwać przez okres uczęszczania dziecka do żłobka, klubu dziecięcego lub objęcia opieką przez dziennego opiekuna.</w:t>
      </w:r>
    </w:p>
    <w:sectPr w:rsidR="001C1003" w:rsidRPr="00CB7CA4" w:rsidSect="00763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F9"/>
    <w:rsid w:val="000F5D88"/>
    <w:rsid w:val="001C1003"/>
    <w:rsid w:val="00271409"/>
    <w:rsid w:val="00355C64"/>
    <w:rsid w:val="004719BA"/>
    <w:rsid w:val="004F0FF7"/>
    <w:rsid w:val="0063034C"/>
    <w:rsid w:val="007419D4"/>
    <w:rsid w:val="00763419"/>
    <w:rsid w:val="00851DF9"/>
    <w:rsid w:val="0086543E"/>
    <w:rsid w:val="0090185C"/>
    <w:rsid w:val="00934FDC"/>
    <w:rsid w:val="00960728"/>
    <w:rsid w:val="00A90223"/>
    <w:rsid w:val="00C651C9"/>
    <w:rsid w:val="00CB7CA4"/>
    <w:rsid w:val="00CD17CD"/>
    <w:rsid w:val="00EA2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C248C"/>
  <w15:docId w15:val="{7C27CC6F-EC76-4074-8A56-715D057F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34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42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18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1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Nowak</dc:creator>
  <cp:lastModifiedBy>Adam Nowak</cp:lastModifiedBy>
  <cp:revision>2</cp:revision>
  <cp:lastPrinted>2022-01-05T13:21:00Z</cp:lastPrinted>
  <dcterms:created xsi:type="dcterms:W3CDTF">2022-01-05T13:21:00Z</dcterms:created>
  <dcterms:modified xsi:type="dcterms:W3CDTF">2022-01-05T13:21:00Z</dcterms:modified>
</cp:coreProperties>
</file>